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10" w:rsidRPr="007C7210" w:rsidRDefault="00231385" w:rsidP="00C55657">
      <w:pPr>
        <w:pStyle w:val="Heading1"/>
        <w:rPr>
          <w:rFonts w:eastAsia="Times New Roman"/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 </w:t>
      </w:r>
      <w:r w:rsidR="007C7210">
        <w:rPr>
          <w:rFonts w:eastAsia="Times New Roman"/>
          <w:lang w:val="sr-Cyrl-RS"/>
        </w:rPr>
        <w:t>Образовни стандарди у настави енглеског језика – шести разред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0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0"/>
          <w:szCs w:val="24"/>
        </w:rPr>
        <w:t>Под знањем о језику подразумева се функционално знање, односно способност ученика да језичке структуре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0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0"/>
          <w:szCs w:val="24"/>
        </w:rPr>
        <w:t>правилно употреби у датој комуникативној ситуацији.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разуме дијалоге (до 10 реплика / питања и одговора), приче, друге врсте текстова 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песме о темама садржајима и комуникативним функцијама предвиёеним наставним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програмом, које чује уживо, или са аудио-визуелних записа;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разуме општи садржај и издвој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>и кључне информације из прилагођ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ених текстова после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2-3 слушања;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разуме и реагује на одговарајући начин на усмене поруке у вези са личним искуством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и са активностима на часу (позив на групну активност, заповест, упутство, догаёај из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непосредне прошлости, планови за блиску будућност, свакодневне активности, жеље 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избори, итд.).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Разумевање писаног текста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разуме текстове (до 150 речи), који садрже претежно познате језичке елеменате, а чији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садржај је у складу са развојним и сазнајним карактеристикама, искуством и интересовањима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ученика;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разуме и адекватно интерпретира садржај илустрованих текстова (стрипови, ТВ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програм, распоред часова, биоскопски програм, ред вожње, специјализовани часописи,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информације на јавним местима итд.) користећи језичке елементе предвиёене наставним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програмом.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проналази и издваја предвидљиве информације у текстовима из свакодневног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окружења (писма, краћи новински чланци, упутства о употреби) и из краћих књижевних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форми (приповетке, поезија, драмски текстови) примерених узрасту и интересовању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ученика;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може да изведе закључак о могућем значењу непознатих речи ослањајући се на општи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смисао текста са темом из свакодневног живота.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Усмено изражаеање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</w:rPr>
        <w:t>- усклађ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ује интонацију, ритам и висину гласа са сопственом комуникативном намером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и са степеном формалности говорне ситуације;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поред информација о себи и свом окружењу описује или извештава у неколико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реченица о лицима, догаёајима и активностима у садашњости, прошлости и будућности,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користећи познате језичке елементе (лексику и морфосинтаксичке структуре);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препричава, упореёује и интерпретира у неколико реченица садржај писаних,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илустрованих и усмених текстова на теме, садржаје и комуникативне функције предвиёене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наставним програмом, користећи познате језичке елементе (лексику и морфосинтаксичке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структуре);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у неколико реченица даје своје мишљење и изражава ставове у складу са предвиёеним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комуникативним функцијама, користећи познате језичке елементе (лексику и</w:t>
      </w:r>
    </w:p>
    <w:p w:rsidR="007C7210" w:rsidRPr="008E7C66" w:rsidRDefault="007C7210" w:rsidP="007C7210">
      <w:pPr>
        <w:autoSpaceDE w:val="0"/>
        <w:autoSpaceDN w:val="0"/>
        <w:adjustRightInd w:val="0"/>
        <w:snapToGrid w:val="0"/>
      </w:pPr>
      <w:r>
        <w:rPr>
          <w:rFonts w:ascii="mes New Roman" w:eastAsia="Times New Roman" w:hAnsi="mes New Roman" w:cs="mes New Roman"/>
          <w:color w:val="000000"/>
          <w:sz w:val="24"/>
          <w:szCs w:val="24"/>
        </w:rPr>
        <w:t>морфосинтаксичке структуре)</w:t>
      </w:r>
      <w:r>
        <w:rPr>
          <w:rFonts w:eastAsia="Times New Roman" w:cs="mes New Roman"/>
          <w:color w:val="000000"/>
          <w:sz w:val="24"/>
          <w:szCs w:val="24"/>
        </w:rPr>
        <w:t xml:space="preserve">. 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Интеракција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у стварним и симулираним говорним ситуацијама са саговорницима размењује исказе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 вези с контекстом учионице, као и о свим осталим темама, ситуацијама и комуникативним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функцијама предвиёеним наставним програмом (укључујући и размену мишљења и ставова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према стварима, појавама, користећи познате морфосинтаксичке структуре и лексику);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учествује у комуникацији и поштује социокултурне норме комуникације (тражи реч,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не прекида саговорника, пажљиво слуша друге, итд).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да одговори на директна питања која се надовезују уз могућност да му се понове 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пружи помоћ при формулисању одговора.</w:t>
      </w:r>
    </w:p>
    <w:p w:rsidR="007C7210" w:rsidRPr="00A14625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Писмено изражаеање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пише реченице и краће текстове (до 70 речи) чију кохерентност и кохезију постиже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користећи познате језичке елементе у вези са познатим писаним текстом или визуелним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подстицајем;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издваја кључне информације и препричава оно што је видео, доживео, чуо или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прочитао;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користи писани код за изражавање сопствених потреба и интересовања (шаље личне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поруке, честитке, користи електронску пошту, и сл.).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Медијација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 ситуацији када посредује измеёу особа (вршњака и одраслих) које не могу да се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споразумеју, ученик треба да: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усмено преноси суштину поруке са матерњег на циљни језик и са циљног на матерњи;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писмено преноси једноставне поруке и објашњења.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Дожиељај и разумееање књижевног текста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Може да изрази утиске и осећања о кратком прилагоёеном књижевном тексту (песма,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скраћена верзија приче, музичка песма), користећи вербална и невербална средства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изражавања (илустрације и израда наменских реквизита, глума).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Знања о језику и стратегије учења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препознаје и користи граматичке садржаје предвиёене наставним програмом;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поштује основна правила смисленог повезивања реченица у шире целине;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користи језик у складу са нивоом формалности комуникативне ситуације (нпр. форме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учтивости);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разуме везу измеёу сопственог залагања и постигнућа у језичким активностима;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уочава сличности и разлике измеёу матерњег и страног језика и страног језика који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учи;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разуме значај употребе интернационализама;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примењује компензационе стратегије и то тако што: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1. усмерава пажњу, пре свега, на оно што разуме;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2. покушава да одгонетне значење на основу контекста и проверава питајући неког ко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добро зна (друга, наставника, итд.);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3. обраћа пажњу на речи / изразе који се више пута понављају, као и на наслове 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поднаслове у писаним текстовима;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4. обраћа пажњу на разне невербалне елементе (гестови, мимика, итд. у усменим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текстовима; илустрације и други визуелни елементи у писменим текстовима);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5. размишља да ли одреёена реч коју не разуме личи на неку која постоји у матерњем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језику;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6. тражи значење у речнику;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7. покушава да употреби познату реч приближног значења уместо непознате (нпр.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аутомобил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уместо </w:t>
      </w:r>
      <w:r w:rsidRPr="005D5F86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возило);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8. покушава да замени или допуни исказ или део исказа адекватним гестом / мимиком;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9. уз помоћ наставника континуирано ради на усвајању и примени општих стратегија</w:t>
      </w:r>
    </w:p>
    <w:p w:rsidR="007C7210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учења (генерализација, индукција, дедукција и позитивни трансфер).</w:t>
      </w:r>
    </w:p>
    <w:p w:rsidR="007C7210" w:rsidRDefault="007C7210" w:rsidP="007C7210">
      <w:pPr>
        <w:autoSpaceDE w:val="0"/>
        <w:autoSpaceDN w:val="0"/>
        <w:adjustRightInd w:val="0"/>
        <w:snapToGrid w:val="0"/>
        <w:rPr>
          <w:rFonts w:eastAsia="Times New Roman" w:cs="mes New Roman"/>
          <w:color w:val="000000"/>
          <w:sz w:val="24"/>
          <w:szCs w:val="24"/>
        </w:rPr>
      </w:pPr>
    </w:p>
    <w:p w:rsidR="007C7210" w:rsidRPr="0076366E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76366E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КОМУНИКАТИВНЕ ФУНКЦИЈЕ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Програм за шести разред подразумева комуникативне функције као и у претходном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разреду. Оне се усложњавају са лексичким и граматичким садржајима предвиёеним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наставним програмом.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Садржај комуникативних функција може бити једноставан или сложен у зависности од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циљне групе (узраст, ниво језичких компетенција, ниво образовања). У настави страних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језика садржај комуникативних функција зависиће од наставног програма. Комуникативне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функције су као и у претходном разреду, али су структурално и лексички у складу са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програмом за стране језике за шести разред основне школе.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1. Представљање себе и других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2. Поздрављање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3. Идентификација и именовање особа, објеката, делова тела, животиња, боја,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бројева, итд. (у вези са темама)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4. Разумевање и давање једноставних упутстава и команди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5. Постављање и одговарање на питања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6. Молбе и изрази захвалности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7. Примање и давање позива за учешће у игри / групној активности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8. Изражавање допадања / недопадања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9. Изражавање физичких сензација и потреба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10. Именовање активности (у вези са темама)</w:t>
      </w:r>
    </w:p>
    <w:p w:rsidR="007C7210" w:rsidRPr="00A14625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11. Исказивање просторних односа и величина (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Идем, долазим из..., Лево, десно,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горе, доле...)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12. Давање и тражење информација о себи и другима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13. Тражење и давање обавештења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14. Описивање лица и предмета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15. Изрицање забране и реаговање на забрану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16. Изражавање припадања и поседовања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17. Тражење и давање обавештења о времену на часовнику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18. Скретање пажње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19. Тражење мишљења и изражавање слагања / неслагања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20. Исказивање извињења и оправдања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21. Негодовање и исказивање протеста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22. Преношење трећој особи основног значења исказаног у оквиру набројаних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комуникативних функција</w:t>
      </w:r>
    </w:p>
    <w:p w:rsidR="007C7210" w:rsidRDefault="007C7210" w:rsidP="007C7210">
      <w:pPr>
        <w:autoSpaceDE w:val="0"/>
        <w:autoSpaceDN w:val="0"/>
        <w:adjustRightInd w:val="0"/>
        <w:snapToGrid w:val="0"/>
        <w:rPr>
          <w:rFonts w:eastAsia="Times New Roman" w:cs="mes New Roman"/>
          <w:i/>
          <w:color w:val="000000"/>
          <w:sz w:val="24"/>
          <w:szCs w:val="24"/>
        </w:rPr>
      </w:pPr>
    </w:p>
    <w:p w:rsidR="007C7210" w:rsidRPr="0076366E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76366E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ГРАМАТИЧКИ САДРЖАЈИ СА ПРИМЕРИМА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Сви граматички садржаји уводе се са што мање граматичких објашњења осим уколико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ученици на њима не инсистирају, а њихово познавање се евалуира и оцењује на основу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употребе у одговарајућем комуникативном контексту, без инсистирања на експлицитном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познавању граматичких правила.</w:t>
      </w:r>
    </w:p>
    <w:p w:rsidR="007C7210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Ученици треба да разумеју и користе: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1.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Именице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- рецептивно и продуктивно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а) Бројиве и небројиве именице: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rain, water, money, time, food,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б) Сложенице: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make-up, tracksuit, sewatshirt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в) Именице изведене од глагола, најчешћи суфикси: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-ation, -ment, -y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Бројиве и небројиве именице уз детерминаторе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some, any, no, a lot of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Именице уз постмодификаторе: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the man in /the woman with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Именице као директни и индиректни објекат: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He gave John the book. He gave the book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to John.</w:t>
      </w:r>
    </w:p>
    <w:p w:rsidR="007C7210" w:rsidRPr="002A74E3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2.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Члан</w:t>
      </w:r>
    </w:p>
    <w:p w:rsidR="007C7210" w:rsidRDefault="007C7210" w:rsidP="007C7210">
      <w:pPr>
        <w:autoSpaceDE w:val="0"/>
        <w:autoSpaceDN w:val="0"/>
        <w:adjustRightInd w:val="0"/>
        <w:snapToGrid w:val="0"/>
        <w:rPr>
          <w:rFonts w:eastAsia="Ti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а) Разлика у употреби одреёеног и неодреёеног члана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у ширем контексту: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My brother is 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a football player and he is the captain of the school</w:t>
      </w:r>
      <w:r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football team.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првопоменути, други пут поменут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He lives in a big house. The house is new.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познат из контекста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This is a nice house - the garden is big.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у именичкој фрази са именицом коју прати постмодификатор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The man in a blue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sweatshirt.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б) Нулти члан: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у изразима: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in hospital, in bed, at home, at school, by plane, by taxi, have breakfast, after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lunch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3.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Придеви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- рецептивно и продуктивно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а) Придеви са наставцима -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ed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и -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ing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(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interesting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interested).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б) Описни придеви, придеви за исказивање става, мишљења и емоција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в) Суфикси за граёење придева од именица и глагола (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danger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dangerous, beauty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beutiful, west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western, comfort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comfortable, health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healthy, expense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expensive)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г) Најчешћи негативни префикси (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known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unknown, happy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unhappy)</w:t>
      </w:r>
    </w:p>
    <w:p w:rsidR="007C7210" w:rsidRPr="004A6D1A" w:rsidRDefault="007C7210" w:rsidP="007C7210">
      <w:pPr>
        <w:autoSpaceDE w:val="0"/>
        <w:autoSpaceDN w:val="0"/>
        <w:adjustRightInd w:val="0"/>
        <w:snapToGrid w:val="0"/>
        <w:rPr>
          <w:rFonts w:eastAsia="Ti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д) Придеви као делови предиката, најфреквентније колокације: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good at, bad at, interested</w:t>
      </w:r>
      <w:r>
        <w:rPr>
          <w:rFonts w:eastAsia="Times New Roman" w:cs="mes New Roman"/>
          <w:i/>
          <w:color w:val="000000"/>
          <w:sz w:val="24"/>
          <w:szCs w:val="24"/>
        </w:rPr>
        <w:t xml:space="preserve"> in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4.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Заменице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рецептивно и продуктивно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а) Неодреёене заменице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somebody, something, somewhere, everybody, everything,</w:t>
      </w:r>
    </w:p>
    <w:p w:rsidR="007C7210" w:rsidRPr="00A14625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everywhere, nobody, nothing, nowhere, anybody, anything, anywhere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б)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one, ones, another, another one,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5.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Детерминатори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some, any, no, much, many, a lot of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6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. Предлози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- рецептивно и продуктивно: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а) Различита значења најфреквентијих предлога у контрасту: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from, in, of, to at, on, in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б) правац кретања: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into, off, on, through, along, past, over, left, right, around, down,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в) позиција у простору: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between, inside, in the middle of, next to, outside, around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7.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Глаголи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а) разлика измеёу The Present Simple Tense и The Present Continuous Tense.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б) The Simple Past Tense правилних глагола и најчешћих неправилних глагола,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потврдни, упитни и одрични облици, рецептивно и продуктивно.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в) The Past Continuous Tense, потврдни, упитни и одрични облици, рецептивно 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продуктивно.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г) Употреба времена у прошлом наративу, The Simple Past Tense и The Past Continuous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д) The Present Perfect, разлика измеёу The Present Perfect и The Simple Past Tense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eastAsia="Times New Roman" w:cs="mes New Roman"/>
          <w:color w:val="000000"/>
          <w:sz w:val="24"/>
          <w:szCs w:val="24"/>
        </w:rPr>
        <w:t>ђ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) The Future Simple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Предв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>иђ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ање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- Први кондиционал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е) Исказивање намере и планова помоћу BE GOING TO и The Present Continuous Tense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ж) Модални глаголи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can, can't,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have to, don't have to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should, shouldn't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will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понуда -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I'll do that for you.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з) Колокације са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have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(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have a shower, have dinner)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и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get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(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get nervous, get scared, get</w:t>
      </w:r>
      <w:r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angry)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и) Препозиционални глаголи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get together, get on, get into, get down;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фразални глаголи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put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on, put off, dress up, take off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j) Употреба инфинитива после глагола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decide, start, want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7.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Прилози и прилошке одредбе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(и рецептивно и продуктивно)</w:t>
      </w:r>
    </w:p>
    <w:p w:rsidR="007C7210" w:rsidRPr="005D5F86" w:rsidRDefault="007C7210" w:rsidP="007C7210">
      <w:pPr>
        <w:tabs>
          <w:tab w:val="left" w:pos="5670"/>
        </w:tabs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а) за време: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yesterday, last week/year, ago; tomorrow.</w:t>
      </w:r>
      <w:r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ab/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б) за место и правац кретања: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beside, by, upstairs/ downstairs; to.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в) за начин (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well).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г) за учесталост, са посебним нагласком на позицију ове врсте прилога у реченици: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every day, often, once, twice, three times, sometimes, often, usually.</w:t>
      </w:r>
    </w:p>
    <w:p w:rsidR="007C7210" w:rsidRPr="002A74E3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8.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Бројеви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Прости бројеви преко 1000, редни бројеви до 30 и године.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9.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Упитне реченице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(и рецептивно и продуктивно):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а)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How </w:t>
      </w: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+ придев;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How much -how many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>б) Граёење питања са препозиционим глаголима (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Who is she looking at? Who are you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waiting for?)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10. </w:t>
      </w:r>
      <w:r w:rsidRPr="002A74E3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Везници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а)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because, so, too, for example, like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б) Везници и везнички изрази у прошлом наративу: </w:t>
      </w: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one day, suddenly, in the end, then,</w:t>
      </w:r>
    </w:p>
    <w:p w:rsidR="007C7210" w:rsidRPr="005D5F86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5D5F86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after, before, during, later, when</w:t>
      </w:r>
    </w:p>
    <w:p w:rsidR="007C7210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:rsidR="007C7210" w:rsidRDefault="007C7210" w:rsidP="007C7210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sectPr w:rsidR="007C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85"/>
    <w:rsid w:val="00231385"/>
    <w:rsid w:val="007C7210"/>
    <w:rsid w:val="00AB1878"/>
    <w:rsid w:val="00C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DBE32-4D9C-4DF8-BA72-10B555F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10"/>
    <w:pPr>
      <w:spacing w:after="0" w:line="240" w:lineRule="auto"/>
    </w:pPr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10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56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</dc:creator>
  <cp:keywords/>
  <dc:description/>
  <cp:lastModifiedBy>Jelica</cp:lastModifiedBy>
  <cp:revision>4</cp:revision>
  <dcterms:created xsi:type="dcterms:W3CDTF">2017-06-29T16:04:00Z</dcterms:created>
  <dcterms:modified xsi:type="dcterms:W3CDTF">2017-06-29T16:33:00Z</dcterms:modified>
</cp:coreProperties>
</file>